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53" w:right="54" w:firstLine="0"/>
        <w:jc w:val="center"/>
        <w:rPr>
          <w:rFonts w:ascii="cwTeXKai" w:hAnsi="cwTeXKai" w:eastAsia="cwTeXKai" w:hint="eastAsia"/>
          <w:b w:val="0"/>
          <w:sz w:val="24"/>
        </w:rPr>
      </w:pPr>
      <w:r>
        <w:rPr>
          <w:rFonts w:ascii="cwTeXKai" w:hAnsi="cwTeXKai" w:eastAsia="cwTeXKai" w:hint="eastAsia"/>
          <w:b w:val="0"/>
          <w:w w:val="105"/>
          <w:sz w:val="24"/>
        </w:rPr>
        <w:t>【</w:t>
      </w:r>
      <w:r>
        <w:rPr>
          <w:rFonts w:ascii="Times New Roman" w:hAnsi="Times New Roman" w:eastAsia="Times New Roman"/>
          <w:b/>
          <w:w w:val="105"/>
          <w:sz w:val="24"/>
        </w:rPr>
        <w:t>10/11–11/04 </w:t>
      </w:r>
      <w:r>
        <w:rPr>
          <w:rFonts w:ascii="cwTeXKai" w:hAnsi="cwTeXKai" w:eastAsia="cwTeXKai" w:hint="eastAsia"/>
          <w:b w:val="0"/>
          <w:w w:val="105"/>
          <w:sz w:val="24"/>
        </w:rPr>
        <w:t>開放報名！！】</w:t>
      </w:r>
    </w:p>
    <w:p>
      <w:pPr>
        <w:pStyle w:val="Heading1"/>
        <w:rPr>
          <w:b w:val="0"/>
        </w:rPr>
      </w:pPr>
      <w:r>
        <w:rPr>
          <w:b w:val="0"/>
          <w:w w:val="110"/>
        </w:rPr>
        <w:t>國立高雄師範大學 教育學系</w:t>
      </w:r>
    </w:p>
    <w:p>
      <w:pPr>
        <w:spacing w:before="90"/>
        <w:ind w:left="154" w:right="54" w:firstLine="0"/>
        <w:jc w:val="center"/>
        <w:rPr>
          <w:rFonts w:ascii="cwTeXKai" w:hAnsi="cwTeXKai" w:eastAsia="cwTeXKai" w:hint="eastAsia"/>
          <w:b w:val="0"/>
          <w:sz w:val="26"/>
        </w:rPr>
      </w:pPr>
      <w:r>
        <w:rPr>
          <w:rFonts w:ascii="Times New Roman" w:hAnsi="Times New Roman" w:eastAsia="Times New Roman"/>
          <w:b/>
          <w:w w:val="110"/>
          <w:sz w:val="26"/>
        </w:rPr>
        <w:t>2022 </w:t>
      </w:r>
      <w:r>
        <w:rPr>
          <w:rFonts w:ascii="cwTeXKai" w:hAnsi="cwTeXKai" w:eastAsia="cwTeXKai" w:hint="eastAsia"/>
          <w:b w:val="0"/>
          <w:w w:val="110"/>
          <w:sz w:val="26"/>
        </w:rPr>
        <w:t>年「拋專引育</w:t>
      </w:r>
      <w:r>
        <w:rPr>
          <w:rFonts w:ascii="Times New Roman" w:hAnsi="Times New Roman" w:eastAsia="Times New Roman"/>
          <w:b/>
          <w:w w:val="110"/>
          <w:sz w:val="26"/>
        </w:rPr>
        <w:t>—</w:t>
      </w:r>
      <w:r>
        <w:rPr>
          <w:rFonts w:ascii="cwTeXKai" w:hAnsi="cwTeXKai" w:eastAsia="cwTeXKai" w:hint="eastAsia"/>
          <w:b w:val="0"/>
          <w:w w:val="110"/>
          <w:sz w:val="26"/>
        </w:rPr>
        <w:t>後疫情時代教育專業知能成長」研究生學術研討會</w:t>
      </w:r>
    </w:p>
    <w:p>
      <w:pPr>
        <w:pStyle w:val="BodyText"/>
        <w:spacing w:before="4"/>
        <w:ind w:left="0"/>
        <w:rPr>
          <w:rFonts w:ascii="cwTeXKai"/>
          <w:b w:val="0"/>
          <w:sz w:val="31"/>
        </w:rPr>
      </w:pPr>
    </w:p>
    <w:p>
      <w:pPr>
        <w:pStyle w:val="BodyText"/>
        <w:ind w:left="220"/>
      </w:pPr>
      <w:r>
        <w:rPr>
          <w:w w:val="110"/>
        </w:rPr>
        <w:t>壹、主辦單位：國立高雄師範大學教育學系教育研究學會</w:t>
      </w:r>
    </w:p>
    <w:p>
      <w:pPr>
        <w:pStyle w:val="BodyText"/>
        <w:spacing w:line="295" w:lineRule="auto" w:before="79"/>
        <w:ind w:left="1900" w:right="1705" w:hanging="1680"/>
      </w:pPr>
      <w:r>
        <w:rPr>
          <w:spacing w:val="-1"/>
          <w:w w:val="105"/>
        </w:rPr>
        <w:t>貳、協辦單位：國立高雄師範大學教育學系課程與教學研究學會 </w:t>
      </w:r>
      <w:r>
        <w:rPr>
          <w:w w:val="110"/>
        </w:rPr>
        <w:t>國立高雄師範大學教育學系生命教育研究學會</w:t>
      </w:r>
    </w:p>
    <w:p>
      <w:pPr>
        <w:spacing w:line="292" w:lineRule="auto" w:before="4"/>
        <w:ind w:left="220" w:right="2519" w:firstLine="0"/>
        <w:jc w:val="left"/>
        <w:rPr>
          <w:sz w:val="24"/>
        </w:rPr>
      </w:pPr>
      <w:r>
        <w:rPr>
          <w:w w:val="105"/>
          <w:sz w:val="24"/>
        </w:rPr>
        <w:t>參、活動日期：</w:t>
      </w:r>
      <w:r>
        <w:rPr>
          <w:rFonts w:ascii="Times New Roman" w:eastAsia="Times New Roman"/>
          <w:b/>
          <w:w w:val="105"/>
          <w:sz w:val="24"/>
        </w:rPr>
        <w:t>2022 </w:t>
      </w:r>
      <w:r>
        <w:rPr>
          <w:rFonts w:ascii="cwTeXKai" w:eastAsia="cwTeXKai" w:hint="eastAsia"/>
          <w:b w:val="0"/>
          <w:w w:val="105"/>
          <w:sz w:val="24"/>
        </w:rPr>
        <w:t>年 </w:t>
      </w:r>
      <w:r>
        <w:rPr>
          <w:rFonts w:ascii="Times New Roman" w:eastAsia="Times New Roman"/>
          <w:b/>
          <w:w w:val="105"/>
          <w:sz w:val="24"/>
        </w:rPr>
        <w:t>12 </w:t>
      </w:r>
      <w:r>
        <w:rPr>
          <w:rFonts w:ascii="cwTeXKai" w:eastAsia="cwTeXKai" w:hint="eastAsia"/>
          <w:b w:val="0"/>
          <w:w w:val="105"/>
          <w:sz w:val="24"/>
        </w:rPr>
        <w:t>月 </w:t>
      </w:r>
      <w:r>
        <w:rPr>
          <w:rFonts w:ascii="Times New Roman" w:eastAsia="Times New Roman"/>
          <w:b/>
          <w:w w:val="105"/>
          <w:sz w:val="24"/>
        </w:rPr>
        <w:t>03 </w:t>
      </w:r>
      <w:r>
        <w:rPr>
          <w:rFonts w:ascii="cwTeXKai" w:eastAsia="cwTeXKai" w:hint="eastAsia"/>
          <w:b w:val="0"/>
          <w:w w:val="105"/>
          <w:sz w:val="24"/>
        </w:rPr>
        <w:t>日（六）</w:t>
      </w:r>
      <w:r>
        <w:rPr>
          <w:rFonts w:ascii="Times New Roman" w:eastAsia="Times New Roman"/>
          <w:b/>
          <w:w w:val="105"/>
          <w:sz w:val="24"/>
        </w:rPr>
        <w:t>08</w:t>
      </w:r>
      <w:r>
        <w:rPr>
          <w:rFonts w:ascii="cwTeXKai" w:eastAsia="cwTeXKai" w:hint="eastAsia"/>
          <w:b w:val="0"/>
          <w:w w:val="105"/>
          <w:sz w:val="24"/>
        </w:rPr>
        <w:t>：</w:t>
      </w:r>
      <w:r>
        <w:rPr>
          <w:rFonts w:ascii="Times New Roman" w:eastAsia="Times New Roman"/>
          <w:b/>
          <w:w w:val="105"/>
          <w:sz w:val="24"/>
        </w:rPr>
        <w:t>30-16</w:t>
      </w:r>
      <w:r>
        <w:rPr>
          <w:rFonts w:ascii="cwTeXKai" w:eastAsia="cwTeXKai" w:hint="eastAsia"/>
          <w:b w:val="0"/>
          <w:w w:val="105"/>
          <w:sz w:val="24"/>
        </w:rPr>
        <w:t>：</w:t>
      </w:r>
      <w:r>
        <w:rPr>
          <w:rFonts w:ascii="Times New Roman" w:eastAsia="Times New Roman"/>
          <w:b/>
          <w:w w:val="105"/>
          <w:sz w:val="24"/>
        </w:rPr>
        <w:t>50 </w:t>
      </w:r>
      <w:r>
        <w:rPr>
          <w:w w:val="105"/>
          <w:sz w:val="24"/>
        </w:rPr>
        <w:t>肆、活動地點：國立高雄師範大學活動中心三樓演講廳</w:t>
      </w:r>
    </w:p>
    <w:p>
      <w:pPr>
        <w:pStyle w:val="BodyText"/>
        <w:spacing w:before="7"/>
        <w:ind w:left="1780"/>
      </w:pPr>
      <w:r>
        <w:rPr>
          <w:w w:val="110"/>
        </w:rPr>
        <w:t>（高雄市苓雅區和平一路 </w:t>
      </w:r>
      <w:r>
        <w:rPr>
          <w:rFonts w:ascii="Times New Roman" w:eastAsia="Times New Roman"/>
          <w:w w:val="110"/>
        </w:rPr>
        <w:t>116 </w:t>
      </w:r>
      <w:r>
        <w:rPr>
          <w:w w:val="110"/>
        </w:rPr>
        <w:t>號）</w:t>
      </w:r>
    </w:p>
    <w:p>
      <w:pPr>
        <w:pStyle w:val="BodyText"/>
        <w:spacing w:line="297" w:lineRule="auto" w:before="76"/>
        <w:ind w:left="220" w:right="2423"/>
      </w:pPr>
      <w:r>
        <w:rPr>
          <w:w w:val="105"/>
        </w:rPr>
        <w:t>伍、研討會形式：專題演講、論文口頭發表、海報發表。</w:t>
      </w:r>
      <w:r>
        <w:rPr>
          <w:w w:val="110"/>
        </w:rPr>
        <w:t>陸、論文主題：</w:t>
      </w:r>
    </w:p>
    <w:p>
      <w:pPr>
        <w:pStyle w:val="BodyText"/>
        <w:spacing w:line="331" w:lineRule="exact"/>
      </w:pPr>
      <w:r>
        <w:rPr>
          <w:w w:val="110"/>
        </w:rPr>
        <w:t>一、教育基礎理論</w:t>
      </w:r>
    </w:p>
    <w:p>
      <w:pPr>
        <w:pStyle w:val="BodyText"/>
        <w:spacing w:line="295" w:lineRule="auto" w:before="79"/>
        <w:ind w:right="1945"/>
      </w:pPr>
      <w:r>
        <w:rPr>
          <w:w w:val="105"/>
        </w:rPr>
        <w:t>二、課程與教學（含素養導向教學與重大議題融入教學</w:t>
      </w:r>
      <w:r>
        <w:rPr>
          <w:spacing w:val="-19"/>
          <w:w w:val="105"/>
        </w:rPr>
        <w:t>） </w:t>
      </w:r>
      <w:r>
        <w:rPr>
          <w:w w:val="110"/>
        </w:rPr>
        <w:t>三、教育政策與改革</w:t>
      </w:r>
    </w:p>
    <w:p>
      <w:pPr>
        <w:pStyle w:val="BodyText"/>
        <w:spacing w:before="2"/>
      </w:pPr>
      <w:r>
        <w:rPr>
          <w:w w:val="105"/>
        </w:rPr>
        <w:t>四、科技應用與教育</w:t>
      </w:r>
    </w:p>
    <w:p>
      <w:pPr>
        <w:pStyle w:val="BodyText"/>
        <w:spacing w:line="295" w:lineRule="auto" w:before="77"/>
        <w:ind w:right="5064"/>
      </w:pPr>
      <w:r>
        <w:rPr>
          <w:w w:val="110"/>
        </w:rPr>
        <w:t>五、心理教育輔導與諮商</w:t>
      </w:r>
      <w:r>
        <w:rPr>
          <w:spacing w:val="-2"/>
          <w:w w:val="105"/>
        </w:rPr>
        <w:t>六、師資培育之現況與困境</w:t>
      </w:r>
      <w:r>
        <w:rPr>
          <w:w w:val="110"/>
        </w:rPr>
        <w:t>七、生命教育</w:t>
      </w:r>
    </w:p>
    <w:p>
      <w:pPr>
        <w:pStyle w:val="BodyText"/>
        <w:spacing w:before="3"/>
      </w:pPr>
      <w:r>
        <w:rPr>
          <w:w w:val="105"/>
        </w:rPr>
        <w:t>八、雙語教育</w:t>
      </w:r>
    </w:p>
    <w:p>
      <w:pPr>
        <w:pStyle w:val="BodyText"/>
        <w:spacing w:line="297" w:lineRule="auto" w:before="77"/>
        <w:ind w:left="220" w:right="6024" w:firstLine="479"/>
      </w:pPr>
      <w:r>
        <w:rPr>
          <w:w w:val="105"/>
        </w:rPr>
        <w:t>九、其他教育議題</w:t>
      </w:r>
      <w:r>
        <w:rPr>
          <w:w w:val="110"/>
        </w:rPr>
        <w:t>柒、報名事項說明：</w:t>
      </w:r>
    </w:p>
    <w:p>
      <w:pPr>
        <w:spacing w:line="333" w:lineRule="exact" w:before="0"/>
        <w:ind w:left="87" w:right="54" w:firstLine="0"/>
        <w:jc w:val="center"/>
        <w:rPr>
          <w:rFonts w:ascii="Times New Roman" w:eastAsia="Times New Roman"/>
          <w:b/>
          <w:sz w:val="24"/>
        </w:rPr>
      </w:pPr>
      <w:r>
        <w:rPr>
          <w:w w:val="105"/>
          <w:sz w:val="24"/>
        </w:rPr>
        <w:t>一、報名時間：</w:t>
      </w:r>
      <w:r>
        <w:rPr>
          <w:rFonts w:ascii="Times New Roman" w:eastAsia="Times New Roman"/>
          <w:b/>
          <w:w w:val="105"/>
          <w:sz w:val="24"/>
        </w:rPr>
        <w:t>2022 </w:t>
      </w:r>
      <w:r>
        <w:rPr>
          <w:rFonts w:ascii="cwTeXKai" w:eastAsia="cwTeXKai" w:hint="eastAsia"/>
          <w:b w:val="0"/>
          <w:w w:val="105"/>
          <w:sz w:val="24"/>
        </w:rPr>
        <w:t>年 </w:t>
      </w:r>
      <w:r>
        <w:rPr>
          <w:rFonts w:ascii="Times New Roman" w:eastAsia="Times New Roman"/>
          <w:b/>
          <w:w w:val="105"/>
          <w:sz w:val="24"/>
        </w:rPr>
        <w:t>10 </w:t>
      </w:r>
      <w:r>
        <w:rPr>
          <w:rFonts w:ascii="cwTeXKai" w:eastAsia="cwTeXKai" w:hint="eastAsia"/>
          <w:b w:val="0"/>
          <w:w w:val="105"/>
          <w:sz w:val="24"/>
        </w:rPr>
        <w:t>月 </w:t>
      </w:r>
      <w:r>
        <w:rPr>
          <w:rFonts w:ascii="Times New Roman" w:eastAsia="Times New Roman"/>
          <w:b/>
          <w:w w:val="105"/>
          <w:sz w:val="24"/>
        </w:rPr>
        <w:t>11 </w:t>
      </w:r>
      <w:r>
        <w:rPr>
          <w:rFonts w:ascii="cwTeXKai" w:eastAsia="cwTeXKai" w:hint="eastAsia"/>
          <w:b w:val="0"/>
          <w:w w:val="105"/>
          <w:sz w:val="24"/>
        </w:rPr>
        <w:t>日 </w:t>
      </w:r>
      <w:r>
        <w:rPr>
          <w:rFonts w:ascii="Times New Roman" w:eastAsia="Times New Roman"/>
          <w:b/>
          <w:w w:val="105"/>
          <w:sz w:val="24"/>
        </w:rPr>
        <w:t>09:00 </w:t>
      </w:r>
      <w:r>
        <w:rPr>
          <w:rFonts w:ascii="cwTeXKai" w:eastAsia="cwTeXKai" w:hint="eastAsia"/>
          <w:b w:val="0"/>
          <w:w w:val="105"/>
          <w:sz w:val="24"/>
        </w:rPr>
        <w:t>至 </w:t>
      </w:r>
      <w:r>
        <w:rPr>
          <w:rFonts w:ascii="Times New Roman" w:eastAsia="Times New Roman"/>
          <w:b/>
          <w:w w:val="105"/>
          <w:sz w:val="24"/>
        </w:rPr>
        <w:t>2022 </w:t>
      </w:r>
      <w:r>
        <w:rPr>
          <w:rFonts w:ascii="cwTeXKai" w:eastAsia="cwTeXKai" w:hint="eastAsia"/>
          <w:b w:val="0"/>
          <w:w w:val="105"/>
          <w:sz w:val="24"/>
        </w:rPr>
        <w:t>年 </w:t>
      </w:r>
      <w:r>
        <w:rPr>
          <w:rFonts w:ascii="Times New Roman" w:eastAsia="Times New Roman"/>
          <w:b/>
          <w:w w:val="105"/>
          <w:sz w:val="24"/>
        </w:rPr>
        <w:t>11 </w:t>
      </w:r>
      <w:r>
        <w:rPr>
          <w:rFonts w:ascii="cwTeXKai" w:eastAsia="cwTeXKai" w:hint="eastAsia"/>
          <w:b w:val="0"/>
          <w:w w:val="105"/>
          <w:sz w:val="24"/>
        </w:rPr>
        <w:t>月 </w:t>
      </w:r>
      <w:r>
        <w:rPr>
          <w:rFonts w:ascii="Times New Roman" w:eastAsia="Times New Roman"/>
          <w:b/>
          <w:w w:val="105"/>
          <w:sz w:val="24"/>
        </w:rPr>
        <w:t>04 </w:t>
      </w:r>
      <w:r>
        <w:rPr>
          <w:rFonts w:ascii="cwTeXKai" w:eastAsia="cwTeXKai" w:hint="eastAsia"/>
          <w:b w:val="0"/>
          <w:w w:val="105"/>
          <w:sz w:val="24"/>
        </w:rPr>
        <w:t>日 </w:t>
      </w:r>
      <w:r>
        <w:rPr>
          <w:rFonts w:ascii="Times New Roman" w:eastAsia="Times New Roman"/>
          <w:b/>
          <w:w w:val="105"/>
          <w:sz w:val="24"/>
        </w:rPr>
        <w:t>17:00</w:t>
      </w:r>
    </w:p>
    <w:p>
      <w:pPr>
        <w:pStyle w:val="BodyText"/>
        <w:spacing w:before="77"/>
      </w:pPr>
      <w:r>
        <w:rPr>
          <w:w w:val="110"/>
        </w:rPr>
        <w:t>二、報名方式：採線上報名，投稿者及與會者敬請於以下網址報名</w:t>
      </w:r>
    </w:p>
    <w:p>
      <w:pPr>
        <w:pStyle w:val="BodyText"/>
        <w:spacing w:before="105"/>
        <w:ind w:left="0" w:right="54"/>
        <w:jc w:val="center"/>
        <w:rPr>
          <w:rFonts w:ascii="Times New Roman"/>
        </w:rPr>
      </w:pPr>
      <w:hyperlink r:id="rId6">
        <w:r>
          <w:rPr>
            <w:rFonts w:ascii="Times New Roman"/>
            <w:color w:val="0462C1"/>
            <w:spacing w:val="-60"/>
            <w:u w:val="single" w:color="0462C1"/>
          </w:rPr>
          <w:t> </w:t>
        </w:r>
        <w:r>
          <w:rPr>
            <w:rFonts w:ascii="Times New Roman"/>
            <w:color w:val="0462C1"/>
            <w:u w:val="single" w:color="0462C1"/>
          </w:rPr>
          <w:t>https://forms.gle/ATSipzoye3UH1db28</w:t>
        </w:r>
      </w:hyperlink>
    </w:p>
    <w:p>
      <w:pPr>
        <w:pStyle w:val="BodyText"/>
        <w:spacing w:before="111"/>
      </w:pPr>
      <w:r>
        <w:rPr>
          <w:w w:val="110"/>
        </w:rPr>
        <w:t>三、收費說明：</w:t>
      </w:r>
    </w:p>
    <w:p>
      <w:pPr>
        <w:pStyle w:val="BodyText"/>
        <w:spacing w:before="78"/>
        <w:ind w:left="1180"/>
        <w:rPr>
          <w:rFonts w:ascii="Times New Roman" w:eastAsia="Times New Roman"/>
        </w:rPr>
      </w:pPr>
      <w:r>
        <w:rPr>
          <w:rFonts w:ascii="Times New Roman" w:eastAsia="Times New Roman"/>
          <w:w w:val="105"/>
        </w:rPr>
        <w:t>(</w:t>
      </w:r>
      <w:r>
        <w:rPr>
          <w:w w:val="105"/>
        </w:rPr>
        <w:t>一</w:t>
      </w:r>
      <w:r>
        <w:rPr>
          <w:rFonts w:ascii="Times New Roman" w:eastAsia="Times New Roman"/>
          <w:w w:val="105"/>
        </w:rPr>
        <w:t>) </w:t>
      </w:r>
      <w:r>
        <w:rPr>
          <w:w w:val="105"/>
        </w:rPr>
        <w:t>本系會員</w:t>
      </w:r>
      <w:r>
        <w:rPr>
          <w:rFonts w:ascii="Times New Roman" w:eastAsia="Times New Roman"/>
          <w:w w:val="105"/>
        </w:rPr>
        <w:t>$0</w:t>
      </w:r>
    </w:p>
    <w:p>
      <w:pPr>
        <w:pStyle w:val="BodyText"/>
        <w:spacing w:line="276" w:lineRule="auto" w:before="79"/>
        <w:ind w:right="1818" w:firstLine="480"/>
      </w:pPr>
      <w:r>
        <w:rPr>
          <w:rFonts w:ascii="Times New Roman" w:eastAsia="Times New Roman"/>
          <w:w w:val="105"/>
        </w:rPr>
        <w:t>(</w:t>
      </w:r>
      <w:r>
        <w:rPr>
          <w:w w:val="105"/>
        </w:rPr>
        <w:t>二</w:t>
      </w:r>
      <w:r>
        <w:rPr>
          <w:rFonts w:ascii="Times New Roman" w:eastAsia="Times New Roman"/>
          <w:w w:val="105"/>
        </w:rPr>
        <w:t>) </w:t>
      </w:r>
      <w:r>
        <w:rPr>
          <w:w w:val="105"/>
        </w:rPr>
        <w:t>非本系會員</w:t>
      </w:r>
      <w:r>
        <w:rPr>
          <w:rFonts w:ascii="Times New Roman" w:eastAsia="Times New Roman"/>
          <w:w w:val="105"/>
        </w:rPr>
        <w:t>$1000</w:t>
      </w:r>
      <w:r>
        <w:rPr>
          <w:w w:val="105"/>
        </w:rPr>
        <w:t>（</w:t>
      </w:r>
      <w:r>
        <w:rPr>
          <w:rFonts w:ascii="cwTeXKai" w:eastAsia="cwTeXKai" w:hint="eastAsia"/>
          <w:b w:val="0"/>
          <w:color w:val="FF0000"/>
          <w:w w:val="105"/>
        </w:rPr>
        <w:t>投稿通過審查者免收報名費</w:t>
      </w:r>
      <w:r>
        <w:rPr>
          <w:w w:val="105"/>
        </w:rPr>
        <w:t>） 四、匯款帳號：</w:t>
      </w:r>
    </w:p>
    <w:p>
      <w:pPr>
        <w:pStyle w:val="BodyText"/>
        <w:spacing w:line="310" w:lineRule="exact"/>
        <w:ind w:left="1180"/>
      </w:pPr>
      <w:r>
        <w:rPr>
          <w:rFonts w:ascii="Times New Roman" w:eastAsia="Times New Roman"/>
          <w:w w:val="105"/>
        </w:rPr>
        <w:t>(</w:t>
      </w:r>
      <w:r>
        <w:rPr>
          <w:w w:val="105"/>
        </w:rPr>
        <w:t>一</w:t>
      </w:r>
      <w:r>
        <w:rPr>
          <w:rFonts w:ascii="Times New Roman" w:eastAsia="Times New Roman"/>
          <w:w w:val="105"/>
        </w:rPr>
        <w:t>) </w:t>
      </w:r>
      <w:r>
        <w:rPr>
          <w:w w:val="105"/>
        </w:rPr>
        <w:t>學會帳戶：</w:t>
      </w:r>
      <w:r>
        <w:rPr>
          <w:rFonts w:ascii="Times New Roman" w:eastAsia="Times New Roman"/>
          <w:w w:val="105"/>
        </w:rPr>
        <w:t>0041305-0188232</w:t>
      </w:r>
      <w:r>
        <w:rPr>
          <w:w w:val="105"/>
        </w:rPr>
        <w:t>（郵局）</w:t>
      </w:r>
    </w:p>
    <w:p>
      <w:pPr>
        <w:pStyle w:val="BodyText"/>
        <w:spacing w:line="276" w:lineRule="auto" w:before="24"/>
        <w:ind w:right="4047" w:firstLine="480"/>
      </w:pPr>
      <w:r>
        <w:rPr>
          <w:rFonts w:ascii="Times New Roman" w:eastAsia="Times New Roman"/>
          <w:w w:val="110"/>
        </w:rPr>
        <w:t>(</w:t>
      </w:r>
      <w:r>
        <w:rPr>
          <w:w w:val="110"/>
        </w:rPr>
        <w:t>二</w:t>
      </w:r>
      <w:r>
        <w:rPr>
          <w:rFonts w:ascii="Times New Roman" w:eastAsia="Times New Roman"/>
          <w:w w:val="110"/>
        </w:rPr>
        <w:t>) </w:t>
      </w:r>
      <w:r>
        <w:rPr>
          <w:w w:val="110"/>
        </w:rPr>
        <w:t>戶名：教育研究學會施岱君五、注意事項</w:t>
      </w:r>
    </w:p>
    <w:p>
      <w:pPr>
        <w:pStyle w:val="BodyText"/>
        <w:spacing w:before="29"/>
        <w:ind w:left="1180"/>
      </w:pPr>
      <w:r>
        <w:rPr>
          <w:rFonts w:ascii="Times New Roman" w:eastAsia="Times New Roman"/>
          <w:w w:val="110"/>
        </w:rPr>
        <w:t>(</w:t>
      </w:r>
      <w:r>
        <w:rPr>
          <w:w w:val="110"/>
        </w:rPr>
        <w:t>一</w:t>
      </w:r>
      <w:r>
        <w:rPr>
          <w:rFonts w:ascii="Times New Roman" w:eastAsia="Times New Roman"/>
          <w:w w:val="110"/>
        </w:rPr>
        <w:t>) </w:t>
      </w:r>
      <w:r>
        <w:rPr>
          <w:w w:val="110"/>
        </w:rPr>
        <w:t>敬請於報名時同步繳費，並於報名表單填寫相關資訊。</w:t>
      </w:r>
    </w:p>
    <w:p>
      <w:pPr>
        <w:pStyle w:val="BodyText"/>
        <w:spacing w:before="76"/>
        <w:ind w:left="1180"/>
      </w:pPr>
      <w:r>
        <w:rPr>
          <w:rFonts w:ascii="Times New Roman" w:eastAsia="Times New Roman"/>
          <w:w w:val="110"/>
        </w:rPr>
        <w:t>(</w:t>
      </w:r>
      <w:r>
        <w:rPr>
          <w:w w:val="110"/>
        </w:rPr>
        <w:t>二</w:t>
      </w:r>
      <w:r>
        <w:rPr>
          <w:rFonts w:ascii="Times New Roman" w:eastAsia="Times New Roman"/>
          <w:w w:val="110"/>
        </w:rPr>
        <w:t>) </w:t>
      </w:r>
      <w:r>
        <w:rPr>
          <w:w w:val="110"/>
        </w:rPr>
        <w:t>若逾期或當日現場報名，需另酌收</w:t>
      </w:r>
      <w:r>
        <w:rPr>
          <w:rFonts w:ascii="Times New Roman" w:eastAsia="Times New Roman"/>
          <w:w w:val="110"/>
        </w:rPr>
        <w:t>$200 </w:t>
      </w:r>
      <w:r>
        <w:rPr>
          <w:w w:val="110"/>
        </w:rPr>
        <w:t>工作處理費。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262" w:top="1360" w:bottom="1460" w:left="1580" w:right="1680"/>
          <w:pgNumType w:start="1"/>
        </w:sectPr>
      </w:pPr>
    </w:p>
    <w:p>
      <w:pPr>
        <w:pStyle w:val="BodyText"/>
        <w:spacing w:before="40"/>
        <w:ind w:left="110"/>
      </w:pPr>
      <w:r>
        <w:rPr>
          <w:w w:val="110"/>
        </w:rPr>
        <w:t>捌、 指導單位：高雄師範大學教育學系</w:t>
      </w:r>
    </w:p>
    <w:p>
      <w:pPr>
        <w:pStyle w:val="BodyText"/>
        <w:spacing w:before="77"/>
        <w:ind w:left="110"/>
      </w:pPr>
      <w:r>
        <w:rPr>
          <w:w w:val="110"/>
        </w:rPr>
        <w:t>玖、 承辦人員：國立高雄師範大學教育研究學會學術股 吳依潔、洪淑貞</w:t>
      </w:r>
    </w:p>
    <w:p>
      <w:pPr>
        <w:pStyle w:val="BodyText"/>
        <w:spacing w:before="79"/>
        <w:ind w:left="1026"/>
        <w:rPr>
          <w:rFonts w:ascii="Times New Roman" w:eastAsia="Times New Roman"/>
        </w:rPr>
      </w:pPr>
      <w:r>
        <w:rPr/>
        <w:pict>
          <v:rect style="position:absolute;margin-left:174.979996pt;margin-top:17.270006pt;width:119.42pt;height:.600010pt;mso-position-horizontal-relative:page;mso-position-vertical-relative:paragraph;z-index:-15763968" filled="true" fillcolor="#0462c1" stroked="false">
            <v:fill type="solid"/>
            <w10:wrap type="none"/>
          </v:rect>
        </w:pict>
      </w:r>
      <w:r>
        <w:rPr>
          <w:rFonts w:ascii="Times New Roman" w:eastAsia="Times New Roman"/>
        </w:rPr>
        <w:t>E-mail</w:t>
      </w:r>
      <w:r>
        <w:rPr/>
        <w:t>：</w:t>
      </w:r>
      <w:hyperlink r:id="rId7">
        <w:r>
          <w:rPr>
            <w:rFonts w:ascii="Times New Roman" w:eastAsia="Times New Roman"/>
            <w:color w:val="0462C1"/>
          </w:rPr>
          <w:t>nknueduaca@gmail.com</w:t>
        </w:r>
      </w:hyperlink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180098</wp:posOffset>
            </wp:positionV>
            <wp:extent cx="5199959" cy="735596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959" cy="735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262" w:top="1420" w:bottom="146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wTeXKai">
    <w:altName w:val="cwTeXKai"/>
    <w:charset w:val="0"/>
    <w:family w:val="modern"/>
    <w:pitch w:val="fixed"/>
  </w:font>
  <w:font w:name="cwTeXHeiBold">
    <w:altName w:val="cwTeXHeiBold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67.820496pt;width:11pt;height:13.05pt;mso-position-horizontal-relative:page;mso-position-vertical-relative:page;z-index:-157644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wTeXHeiBold" w:hAnsi="cwTeXHeiBold" w:eastAsia="cwTeXHeiBold" w:cs="cwTeXHeiBold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700"/>
    </w:pPr>
    <w:rPr>
      <w:rFonts w:ascii="cwTeXHeiBold" w:hAnsi="cwTeXHeiBold" w:eastAsia="cwTeXHeiBold" w:cs="cwTeXHeiBold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31"/>
      <w:ind w:left="153" w:right="54"/>
      <w:jc w:val="center"/>
      <w:outlineLvl w:val="1"/>
    </w:pPr>
    <w:rPr>
      <w:rFonts w:ascii="cwTeXKai" w:hAnsi="cwTeXKai" w:eastAsia="cwTeXKai" w:cs="cwTeXKai"/>
      <w:sz w:val="26"/>
      <w:szCs w:val="2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forms.gle/ATSipzoye3UH1db28" TargetMode="External"/><Relationship Id="rId7" Type="http://schemas.openxmlformats.org/officeDocument/2006/relationships/hyperlink" Target="mailto:nknueduaca@gmail.com" TargetMode="External"/><Relationship Id="rId8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Yi-Jie</dc:creator>
  <dcterms:created xsi:type="dcterms:W3CDTF">2022-10-24T04:24:36Z</dcterms:created>
  <dcterms:modified xsi:type="dcterms:W3CDTF">2022-10-24T04:24:36Z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